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0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1</w:t>
      </w:r>
    </w:p>
    <w:p>
      <w:pPr>
        <w:jc w:val="center"/>
        <w:rPr>
          <w:rFonts w:ascii="黑体" w:hAnsi="黑体" w:eastAsia="黑体"/>
          <w:b/>
          <w:sz w:val="32"/>
          <w:szCs w:val="32"/>
        </w:rPr>
      </w:pPr>
      <w:bookmarkStart w:id="0" w:name="_GoBack"/>
      <w:r>
        <w:rPr>
          <w:rFonts w:hint="eastAsia" w:ascii="黑体" w:hAnsi="黑体" w:eastAsia="黑体"/>
          <w:b/>
          <w:sz w:val="32"/>
          <w:szCs w:val="32"/>
        </w:rPr>
        <w:t>南阳市农科院（科学院）科技成果转让申请表</w:t>
      </w:r>
    </w:p>
    <w:bookmarkEnd w:id="0"/>
    <w:tbl>
      <w:tblPr>
        <w:tblStyle w:val="2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3"/>
        <w:gridCol w:w="851"/>
        <w:gridCol w:w="850"/>
        <w:gridCol w:w="568"/>
        <w:gridCol w:w="708"/>
        <w:gridCol w:w="426"/>
        <w:gridCol w:w="425"/>
        <w:gridCol w:w="992"/>
        <w:gridCol w:w="186"/>
        <w:gridCol w:w="523"/>
        <w:gridCol w:w="161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企业名称</w:t>
            </w:r>
          </w:p>
        </w:tc>
        <w:tc>
          <w:tcPr>
            <w:tcW w:w="7139" w:type="dxa"/>
            <w:gridSpan w:val="10"/>
            <w:shd w:val="clear" w:color="auto" w:fill="auto"/>
            <w:vAlign w:val="center"/>
          </w:tcPr>
          <w:p>
            <w:pPr>
              <w:spacing w:line="320" w:lineRule="exact"/>
              <w:ind w:right="280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（加盖公章）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通信地址</w:t>
            </w:r>
          </w:p>
        </w:tc>
        <w:tc>
          <w:tcPr>
            <w:tcW w:w="3403" w:type="dxa"/>
            <w:gridSpan w:val="5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社会统一信用代码</w:t>
            </w:r>
          </w:p>
        </w:tc>
        <w:tc>
          <w:tcPr>
            <w:tcW w:w="2133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2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5438" w:type="dxa"/>
            <w:gridSpan w:val="8"/>
            <w:shd w:val="clear" w:color="auto" w:fill="auto"/>
            <w:vAlign w:val="center"/>
          </w:tcPr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1、国有控股企业    2、集体控股企业</w:t>
            </w:r>
          </w:p>
          <w:p>
            <w:pPr>
              <w:spacing w:line="320" w:lineRule="exact"/>
              <w:jc w:val="both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3、民营企业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</w:trPr>
        <w:tc>
          <w:tcPr>
            <w:tcW w:w="1383" w:type="dxa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企业法人</w:t>
            </w:r>
          </w:p>
        </w:tc>
        <w:tc>
          <w:tcPr>
            <w:tcW w:w="7139" w:type="dxa"/>
            <w:gridSpan w:val="10"/>
            <w:shd w:val="clear" w:color="auto" w:fill="auto"/>
          </w:tcPr>
          <w:p>
            <w:pPr>
              <w:spacing w:line="320" w:lineRule="exact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3" w:type="dxa"/>
            <w:vMerge w:val="restart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</w:t>
            </w:r>
          </w:p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姓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ind w:left="147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ascii="仿宋" w:hAnsi="仿宋" w:eastAsia="仿宋"/>
                <w:b/>
                <w:sz w:val="28"/>
                <w:szCs w:val="28"/>
              </w:rPr>
              <w:t>性</w:t>
            </w:r>
            <w:r>
              <w:rPr>
                <w:rFonts w:hint="eastAsia" w:ascii="仿宋" w:hAnsi="仿宋" w:eastAsia="仿宋"/>
                <w:b/>
                <w:sz w:val="28"/>
                <w:szCs w:val="28"/>
              </w:rPr>
              <w:t xml:space="preserve"> </w:t>
            </w:r>
            <w:r>
              <w:rPr>
                <w:rFonts w:ascii="仿宋" w:hAnsi="仿宋"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4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职称</w:t>
            </w:r>
          </w:p>
        </w:tc>
        <w:tc>
          <w:tcPr>
            <w:tcW w:w="1610" w:type="dxa"/>
            <w:tcBorders>
              <w:left w:val="single" w:color="auto" w:sz="4" w:space="0"/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电话/手机</w:t>
            </w:r>
          </w:p>
        </w:tc>
        <w:tc>
          <w:tcPr>
            <w:tcW w:w="5438" w:type="dxa"/>
            <w:gridSpan w:val="8"/>
            <w:tcBorders>
              <w:bottom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383" w:type="dxa"/>
            <w:vMerge w:val="continue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E-mail</w:t>
            </w:r>
          </w:p>
        </w:tc>
        <w:tc>
          <w:tcPr>
            <w:tcW w:w="5438" w:type="dxa"/>
            <w:gridSpan w:val="8"/>
            <w:tcBorders>
              <w:top w:val="single" w:color="auto" w:sz="4" w:space="0"/>
            </w:tcBorders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企业注册资金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总资产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负债总额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资产负债率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%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2234" w:type="dxa"/>
            <w:gridSpan w:val="2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纳税总额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>
            <w:pPr>
              <w:spacing w:line="320" w:lineRule="exact"/>
              <w:jc w:val="right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万元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36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转让科技成果名称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eastAsia="zh-CN"/>
              </w:rPr>
              <w:t>宛</w:t>
            </w:r>
            <w:r>
              <w:rPr>
                <w:rFonts w:hint="eastAsia" w:ascii="宋体" w:hAnsi="宋体" w:cs="宋体"/>
                <w:b/>
                <w:bCs/>
                <w:sz w:val="28"/>
                <w:szCs w:val="32"/>
                <w:lang w:val="en-US" w:eastAsia="zh-CN"/>
              </w:rPr>
              <w:t>花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eastAsia="zh-CN"/>
              </w:rPr>
              <w:t>8</w:t>
            </w:r>
            <w:r>
              <w:rPr>
                <w:rFonts w:hint="eastAsia" w:ascii="宋体" w:hAnsi="宋体" w:cs="宋体"/>
                <w:b/>
                <w:bCs/>
                <w:sz w:val="28"/>
                <w:szCs w:val="32"/>
                <w:lang w:val="en-US" w:eastAsia="zh-CN"/>
              </w:rPr>
              <w:t>号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”生产经营权</w:t>
            </w:r>
          </w:p>
          <w:p>
            <w:pPr>
              <w:numPr>
                <w:ilvl w:val="0"/>
                <w:numId w:val="1"/>
              </w:numPr>
              <w:spacing w:line="320" w:lineRule="exact"/>
              <w:jc w:val="center"/>
              <w:rPr>
                <w:rFonts w:ascii="宋体" w:hAnsi="宋体" w:eastAsia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“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32"/>
                <w:lang w:eastAsia="zh-CN"/>
              </w:rPr>
              <w:t>宛</w:t>
            </w:r>
            <w:r>
              <w:rPr>
                <w:rFonts w:hint="eastAsia" w:ascii="宋体" w:hAnsi="宋体" w:cs="宋体"/>
                <w:b/>
                <w:bCs/>
                <w:sz w:val="28"/>
                <w:szCs w:val="32"/>
                <w:lang w:val="en-US" w:eastAsia="zh-CN"/>
              </w:rPr>
              <w:t>花9号</w:t>
            </w:r>
            <w:r>
              <w:rPr>
                <w:rFonts w:ascii="宋体" w:hAnsi="宋体" w:eastAsia="宋体" w:cs="宋体"/>
                <w:b/>
                <w:bCs/>
                <w:sz w:val="28"/>
                <w:szCs w:val="28"/>
              </w:rPr>
              <w:t>”生产经营权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3652" w:type="dxa"/>
            <w:gridSpan w:val="4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  <w:r>
              <w:rPr>
                <w:rFonts w:hint="eastAsia" w:ascii="仿宋" w:hAnsi="仿宋" w:eastAsia="仿宋"/>
                <w:b/>
                <w:sz w:val="28"/>
                <w:szCs w:val="28"/>
              </w:rPr>
              <w:t>拟参加竞价品种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>
            <w:pPr>
              <w:spacing w:line="320" w:lineRule="exact"/>
              <w:jc w:val="center"/>
              <w:rPr>
                <w:rFonts w:ascii="仿宋" w:hAnsi="仿宋" w:eastAsia="仿宋"/>
                <w:b/>
                <w:sz w:val="28"/>
                <w:szCs w:val="28"/>
              </w:rPr>
            </w:pPr>
          </w:p>
        </w:tc>
      </w:tr>
    </w:tbl>
    <w:p>
      <w:pPr>
        <w:spacing w:line="220" w:lineRule="atLeast"/>
        <w:rPr>
          <w:sz w:val="20"/>
          <w:szCs w:val="21"/>
        </w:rPr>
      </w:pPr>
      <w:r>
        <w:rPr>
          <w:rFonts w:hint="eastAsia" w:ascii="仿宋" w:hAnsi="仿宋" w:eastAsia="仿宋"/>
          <w:sz w:val="24"/>
          <w:szCs w:val="24"/>
        </w:rPr>
        <w:t>该表填写后加盖单位公章，扫描件发送至邮箱</w:t>
      </w:r>
      <w:r>
        <w:rPr>
          <w:rFonts w:hint="eastAsia" w:ascii="仿宋" w:hAnsi="仿宋" w:eastAsia="仿宋"/>
          <w:sz w:val="24"/>
          <w:szCs w:val="24"/>
          <w:lang w:eastAsia="zh-CN"/>
        </w:rPr>
        <w:t>：</w:t>
      </w:r>
      <w:r>
        <w:rPr>
          <w:rFonts w:hint="eastAsia" w:asciiTheme="minorEastAsia" w:hAnsiTheme="minorEastAsia" w:eastAsiaTheme="minorEastAsia"/>
          <w:sz w:val="28"/>
          <w:szCs w:val="28"/>
        </w:rPr>
        <w:t>nykyk2020@163.com</w:t>
      </w:r>
      <w:r>
        <w:rPr>
          <w:rFonts w:hint="eastAsia" w:ascii="仿宋" w:hAnsi="仿宋" w:eastAsia="仿宋"/>
          <w:sz w:val="24"/>
          <w:szCs w:val="24"/>
        </w:rPr>
        <w:t>。</w:t>
      </w:r>
    </w:p>
    <w:p>
      <w:pPr>
        <w:ind w:left="0" w:leftChars="0" w:firstLine="640" w:firstLineChars="200"/>
        <w:jc w:val="right"/>
        <w:rPr>
          <w:rFonts w:hint="default"/>
          <w:sz w:val="32"/>
          <w:szCs w:val="36"/>
          <w:lang w:val="en-US" w:eastAsia="zh-CN"/>
        </w:rPr>
      </w:pPr>
    </w:p>
    <w:p>
      <w:pPr>
        <w:adjustRightInd w:val="0"/>
        <w:snapToGrid w:val="0"/>
        <w:spacing w:line="500" w:lineRule="exact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宛花8号品种简介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宛花8号是南阳市农业科学院以宛花2号做母本，花育51做父本通过杂交选育的高油酸花生新品种， 2023年4月3日通过全国农技中心复核并予以拟登记信息公示。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baseline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1.特征特性：</w:t>
      </w:r>
      <w:r>
        <w:rPr>
          <w:rFonts w:hint="eastAsia" w:asciiTheme="minorEastAsia" w:hAnsiTheme="minorEastAsia" w:eastAsiaTheme="minorEastAsia"/>
          <w:sz w:val="28"/>
          <w:szCs w:val="28"/>
        </w:rPr>
        <w:t>该品种疏枝直立，叶片绿色、椭圆形、中大，主茎高52.1cm，侧枝长58cm，总分枝8.3个，结果枝6.8个，单株饱果数12.4个。该品种荚果茧形，荚果缩缢程度无或极弱，果嘴明显程度无或极弱，荚果表面质地中，百果重198.3克，饱果率85.3%。籽仁锥形，种皮浅红色，内种皮白色，百仁重76.9克，出仁率68.9%。该品种出苗均匀，株高中等，结实性好，结果集中，生育期115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baseline"/>
        <w:rPr>
          <w:rFonts w:asciiTheme="minorEastAsia" w:hAnsiTheme="minorEastAsia" w:eastAsiaTheme="minorEastAsia"/>
          <w:b/>
          <w:color w:val="0000FF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2.抗性鉴定：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经河南省农科院植保所抗病性鉴定：2020年宛花8号中抗叶斑病，感网斑病，中抗锈病，感青枯病；2021年宛花8号中抗叶斑病，中抗锈病，中抗青枯病。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baseline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3.品质分析：</w:t>
      </w:r>
      <w:r>
        <w:rPr>
          <w:rFonts w:hint="eastAsia" w:asciiTheme="minorEastAsia" w:hAnsiTheme="minorEastAsia" w:eastAsiaTheme="minorEastAsia"/>
          <w:sz w:val="28"/>
          <w:szCs w:val="28"/>
        </w:rPr>
        <w:t xml:space="preserve"> 2020-2021年两年测试数据，该品种平均蛋白质含量22.5%，粗脂肪含量50.49%，油酸含量76.95%，亚油酸含量4.63%，油酸亚油酸比值（O/L）16.62。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643" w:firstLineChars="200"/>
        <w:textAlignment w:val="baseline"/>
        <w:rPr>
          <w:rFonts w:ascii="宋体" w:hAnsi="宋体"/>
          <w:sz w:val="28"/>
        </w:rPr>
      </w:pPr>
      <w:r>
        <w:rPr>
          <w:rFonts w:hint="eastAsia"/>
          <w:b/>
          <w:sz w:val="32"/>
          <w:szCs w:val="32"/>
        </w:rPr>
        <w:t>4.产量表现：</w:t>
      </w:r>
      <w:r>
        <w:rPr>
          <w:rFonts w:hint="eastAsia" w:ascii="宋体" w:hAnsi="宋体"/>
          <w:sz w:val="28"/>
        </w:rPr>
        <w:t xml:space="preserve">2020年度参加河南省花生联合体小粒组区域试验，8点平均亩产荚果290.43kg，比对照远杂9102增产4.4%，增产不显著，居第4位；籽仁平均亩产206.32kg，比对照远杂9102减产2%，居第6位；2021年第二年试验，8点平均亩产荚果253.82kg，比对照远杂9102增产1.84%，增产不显著，居第10位；籽仁平均亩产171.23kg，比对照远杂9102减产6.01%，居第11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2" w:firstLineChars="200"/>
        <w:textAlignment w:val="baseline"/>
        <w:rPr>
          <w:rFonts w:hint="eastAsia" w:ascii="宋体" w:hAnsi="宋体"/>
          <w:sz w:val="28"/>
        </w:rPr>
      </w:pPr>
      <w:r>
        <w:rPr>
          <w:rFonts w:hint="eastAsia" w:ascii="宋体" w:hAnsi="宋体"/>
          <w:b/>
          <w:sz w:val="28"/>
        </w:rPr>
        <w:t>5.适应区域：</w:t>
      </w:r>
      <w:r>
        <w:rPr>
          <w:rFonts w:hint="eastAsia" w:ascii="宋体" w:hAnsi="宋体"/>
          <w:sz w:val="28"/>
        </w:rPr>
        <w:t>适宜河南省花生种植区域种植。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auto"/>
        <w:ind w:firstLine="560" w:firstLineChars="200"/>
        <w:textAlignment w:val="baseline"/>
        <w:rPr>
          <w:rFonts w:hint="eastAsia" w:ascii="宋体" w:hAnsi="宋体"/>
          <w:sz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 w:val="0"/>
        <w:snapToGrid w:val="0"/>
        <w:spacing w:line="360" w:lineRule="auto"/>
        <w:rPr>
          <w:rFonts w:hint="eastAsia" w:ascii="黑体" w:hAnsi="黑体" w:eastAsia="黑体" w:cs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黑体" w:hAnsi="黑体" w:eastAsia="黑体" w:cs="宋体"/>
          <w:color w:val="000000"/>
          <w:kern w:val="0"/>
          <w:sz w:val="28"/>
          <w:szCs w:val="28"/>
        </w:rPr>
        <w:t>附件</w:t>
      </w:r>
      <w:r>
        <w:rPr>
          <w:rFonts w:hint="eastAsia" w:ascii="黑体" w:hAnsi="黑体" w:eastAsia="黑体" w:cs="宋体"/>
          <w:color w:val="000000"/>
          <w:kern w:val="0"/>
          <w:sz w:val="28"/>
          <w:szCs w:val="28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643" w:firstLineChars="200"/>
        <w:jc w:val="center"/>
        <w:textAlignment w:val="baseline"/>
        <w:rPr>
          <w:rFonts w:ascii="宋体" w:hAnsi="宋体"/>
          <w:sz w:val="28"/>
        </w:rPr>
      </w:pPr>
      <w:r>
        <w:rPr>
          <w:rFonts w:hint="eastAsia"/>
          <w:b/>
          <w:sz w:val="32"/>
          <w:szCs w:val="32"/>
        </w:rPr>
        <w:t>宛花9号品种简介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rPr>
          <w:rFonts w:asciiTheme="minorEastAsia" w:hAnsiTheme="minorEastAsia" w:eastAsiaTheme="minorEastAsia"/>
          <w:sz w:val="28"/>
          <w:szCs w:val="28"/>
        </w:rPr>
      </w:pPr>
      <w:r>
        <w:rPr>
          <w:rFonts w:hint="eastAsia" w:asciiTheme="minorEastAsia" w:hAnsiTheme="minorEastAsia" w:eastAsiaTheme="minorEastAsia"/>
          <w:sz w:val="28"/>
          <w:szCs w:val="28"/>
        </w:rPr>
        <w:t>宛花9号是南阳市农业科学院以宛花2号做母本，W10-11做父本通过杂交选育的花生新品种， 2023年4月3日通过全国农技中心复核并予以拟登记信息公示。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textAlignment w:val="baseline"/>
        <w:rPr>
          <w:rFonts w:ascii="宋体" w:hAnsi="宋体"/>
          <w:sz w:val="28"/>
        </w:rPr>
      </w:pPr>
      <w:r>
        <w:rPr>
          <w:rFonts w:hint="eastAsia" w:ascii="宋体" w:hAnsi="宋体"/>
          <w:b/>
          <w:sz w:val="28"/>
        </w:rPr>
        <w:t>1.特征特性：</w:t>
      </w:r>
      <w:r>
        <w:rPr>
          <w:rFonts w:hint="eastAsia" w:ascii="宋体" w:hAnsi="宋体"/>
          <w:sz w:val="28"/>
        </w:rPr>
        <w:t>该品种疏枝直立，叶片绿色、椭圆形、中大，主茎高45.8cm，侧枝长50.1cm，总分枝8.3个，结果枝6.7个，单株饱果数13.7个。该品种荚果茧形，荚果缩缢程度无或极弱，果嘴明显程度无或极弱，荚果表面质地中，百果重176.8克，饱果率88.8%。籽仁锥形，种皮浅红色，内种皮深黄色，百仁重73.4克，出仁率71.3%。该品种出苗均匀，株高中等，结实性好，结果集中，生育期115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textAlignment w:val="baseline"/>
        <w:rPr>
          <w:rFonts w:ascii="宋体" w:hAnsi="宋体"/>
          <w:b/>
          <w:color w:val="0000FF"/>
          <w:sz w:val="28"/>
        </w:rPr>
      </w:pPr>
      <w:r>
        <w:rPr>
          <w:rFonts w:hint="eastAsia" w:ascii="宋体" w:hAnsi="宋体"/>
          <w:b/>
          <w:sz w:val="28"/>
        </w:rPr>
        <w:t>2. 抗性鉴定：</w:t>
      </w:r>
      <w:r>
        <w:rPr>
          <w:rFonts w:hint="eastAsia" w:ascii="宋体" w:hAnsi="宋体"/>
          <w:sz w:val="28"/>
        </w:rPr>
        <w:t xml:space="preserve">经河南省农科院植保所抗病性鉴定：2020年宛花9号中抗叶斑病，感网斑病，中抗锈病，高感青枯病；2021年宛花9号中抗叶斑病，中抗锈病，高感青枯病。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0" w:firstLineChars="200"/>
        <w:textAlignment w:val="baseline"/>
        <w:rPr>
          <w:rFonts w:ascii="宋体" w:hAnsi="宋体"/>
          <w:b/>
          <w:sz w:val="28"/>
        </w:rPr>
      </w:pPr>
      <w:r>
        <w:rPr>
          <w:rFonts w:hint="eastAsia" w:ascii="宋体" w:hAnsi="宋体"/>
          <w:sz w:val="28"/>
        </w:rPr>
        <w:t>3. 品质分析：2020-2021年两年测试数据，该品种平均蛋白质含量22.65%，粗脂肪含量50.41%，油酸含量67.85%，亚油酸含量12%，油酸亚油酸比值（O/L）5.65。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 w:val="0"/>
        <w:spacing w:line="360" w:lineRule="auto"/>
        <w:ind w:firstLine="562" w:firstLineChars="200"/>
        <w:textAlignment w:val="baseline"/>
        <w:rPr>
          <w:rFonts w:ascii="宋体" w:hAnsi="宋体"/>
          <w:b/>
          <w:sz w:val="28"/>
        </w:rPr>
      </w:pPr>
      <w:r>
        <w:rPr>
          <w:rFonts w:hint="eastAsia" w:ascii="宋体" w:hAnsi="宋体"/>
          <w:b/>
          <w:sz w:val="28"/>
        </w:rPr>
        <w:t>4. 产量结果：</w:t>
      </w:r>
      <w:r>
        <w:rPr>
          <w:rFonts w:hint="eastAsia" w:ascii="宋体" w:hAnsi="宋体"/>
          <w:sz w:val="28"/>
        </w:rPr>
        <w:t xml:space="preserve">2020年度参加河南省花生联合体小粒组区域试验，8点平均亩产荚果289.23kg，比对照远杂9102增产3.97%，增产不显著，居第5位；籽仁平均亩产208.09kg，比对照远杂9102减产1.16%，居第5位。2021年第二年试验，8点平均亩产荚果254.29kg，比对照远杂9102增产2.03%，增产不显著，居第9位；籽仁平均亩产180.24kg，比对照远杂9102减产1.07%，居第10位。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snapToGrid w:val="0"/>
        <w:spacing w:line="360" w:lineRule="auto"/>
        <w:ind w:firstLine="562" w:firstLineChars="200"/>
        <w:textAlignment w:val="baseline"/>
        <w:rPr>
          <w:rFonts w:ascii="宋体" w:hAnsi="宋体"/>
          <w:sz w:val="28"/>
        </w:rPr>
      </w:pPr>
      <w:r>
        <w:rPr>
          <w:rFonts w:hint="eastAsia" w:ascii="宋体" w:hAnsi="宋体"/>
          <w:b/>
          <w:sz w:val="28"/>
        </w:rPr>
        <w:t>5.适宜种植区域：</w:t>
      </w:r>
      <w:r>
        <w:rPr>
          <w:rFonts w:hint="eastAsia" w:ascii="宋体" w:hAnsi="宋体"/>
          <w:sz w:val="28"/>
        </w:rPr>
        <w:t>适宜河南省花生种植区域种植。</w:t>
      </w:r>
    </w:p>
    <w:p>
      <w:pPr>
        <w:ind w:left="0" w:leftChars="0" w:firstLine="640" w:firstLineChars="200"/>
        <w:jc w:val="right"/>
        <w:rPr>
          <w:rFonts w:hint="default"/>
          <w:sz w:val="32"/>
          <w:szCs w:val="36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9213875"/>
    <w:multiLevelType w:val="singleLevel"/>
    <w:tmpl w:val="F921387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jYTY3ZDFmMjVlYjAzMDZlODU1ZWU0YmIwYjI5NWEifQ=="/>
  </w:docVars>
  <w:rsids>
    <w:rsidRoot w:val="00000000"/>
    <w:rsid w:val="1B860A5A"/>
    <w:rsid w:val="36D53740"/>
    <w:rsid w:val="3AA13857"/>
    <w:rsid w:val="77134AB9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qFormat/>
    <w:uiPriority w:val="1"/>
  </w:style>
  <w:style w:type="table" w:default="1" w:styleId="2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4</Pages>
  <Words>1540</Words>
  <Characters>1905</Characters>
  <Paragraphs>24</Paragraphs>
  <TotalTime>21</TotalTime>
  <ScaleCrop>false</ScaleCrop>
  <LinksUpToDate>false</LinksUpToDate>
  <CharactersWithSpaces>1931</CharactersWithSpaces>
  <Application>WPS Office_11.1.0.13703_F1E327BC-269C-435d-A152-05C5408002CA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2021-06-28T02:53:00Z</dcterms:created>
  <dc:creator>Redmi Note 7</dc:creator>
  <cp:lastModifiedBy>喜洋洋</cp:lastModifiedBy>
  <cp:lastPrinted>2023-04-10T02:56:00Z</cp:lastPrinted>
  <dcterms:modified xsi:type="dcterms:W3CDTF">2023-04-11T02:11:05Z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5EE27F3ED529437D88F6EF2BAED5E6DF</vt:lpwstr>
  </property>
  <property fmtid="{D5CDD505-2E9C-101B-9397-08002B2CF9AE}" pid="3" name="KSOProductBuildVer">
    <vt:lpwstr>2052-11.1.0.13703</vt:lpwstr>
  </property>
</Properties>
</file>